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E3" w:rsidRPr="006D4AE3" w:rsidRDefault="006D4AE3" w:rsidP="006D4AE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D4AE3">
        <w:rPr>
          <w:b/>
          <w:bCs/>
          <w:color w:val="333333"/>
          <w:sz w:val="28"/>
          <w:szCs w:val="28"/>
        </w:rPr>
        <w:t>Ответственность за использование чужой банковской карты</w:t>
      </w:r>
      <w:bookmarkEnd w:id="0"/>
    </w:p>
    <w:p w:rsidR="006D4AE3" w:rsidRDefault="00374A48" w:rsidP="00374A48">
      <w:pPr>
        <w:shd w:val="clear" w:color="auto" w:fill="FFFFFF"/>
        <w:tabs>
          <w:tab w:val="left" w:pos="1155"/>
        </w:tabs>
        <w:contextualSpacing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ab/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7CE9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74A48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691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A5C22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2021-09-29T04:24:00Z</dcterms:created>
  <dcterms:modified xsi:type="dcterms:W3CDTF">2021-09-29T10:16:00Z</dcterms:modified>
</cp:coreProperties>
</file>